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FA" w:rsidRPr="00EE4B1C" w:rsidRDefault="00CB1BFA" w:rsidP="00580A5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E4B1C">
        <w:rPr>
          <w:rFonts w:ascii="Times New Roman" w:eastAsia="Times New Roman" w:hAnsi="Times New Roman"/>
          <w:b/>
          <w:sz w:val="28"/>
          <w:szCs w:val="28"/>
          <w:u w:val="single"/>
        </w:rPr>
        <w:t>ПРОЕКТ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EE4B1C">
        <w:rPr>
          <w:rFonts w:ascii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E4B1C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 2018 г.                                                                  № __</w:t>
      </w:r>
    </w:p>
    <w:p w:rsidR="00EE4B1C" w:rsidRDefault="00EE4B1C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организации уличного освещения на </w:t>
      </w:r>
      <w:proofErr w:type="gramStart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="00EE4B1C"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proofErr w:type="spellStart"/>
      <w:r w:rsidR="00EE4B1C"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Аксаитовский</w:t>
      </w:r>
      <w:proofErr w:type="spellEnd"/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</w:t>
      </w:r>
    </w:p>
    <w:p w:rsidR="00306D29" w:rsidRP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</w:t>
      </w:r>
      <w:r w:rsidR="00EE4B1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</w:t>
      </w:r>
      <w:r w:rsidR="00EE4B1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proofErr w:type="gramStart"/>
      <w:r w:rsidR="00EE4B1C">
        <w:rPr>
          <w:color w:val="000000"/>
          <w:sz w:val="28"/>
          <w:szCs w:val="28"/>
        </w:rPr>
        <w:t>Аксаитовский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</w:t>
      </w:r>
      <w:r w:rsidR="00EE4B1C">
        <w:rPr>
          <w:color w:val="000000"/>
          <w:sz w:val="28"/>
          <w:szCs w:val="28"/>
        </w:rPr>
        <w:t>Сельского</w:t>
      </w:r>
      <w:r w:rsidR="00505DE5">
        <w:rPr>
          <w:color w:val="000000"/>
          <w:sz w:val="28"/>
          <w:szCs w:val="28"/>
        </w:rPr>
        <w:t xml:space="preserve"> поселения </w:t>
      </w:r>
      <w:proofErr w:type="spellStart"/>
      <w:proofErr w:type="gram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="00505DE5">
        <w:rPr>
          <w:color w:val="000000"/>
          <w:sz w:val="28"/>
          <w:szCs w:val="28"/>
        </w:rPr>
        <w:t xml:space="preserve">  сельсовет</w:t>
      </w:r>
      <w:proofErr w:type="gramEnd"/>
      <w:r w:rsidR="00505DE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05DE5">
        <w:rPr>
          <w:color w:val="000000"/>
          <w:sz w:val="28"/>
          <w:szCs w:val="28"/>
        </w:rPr>
        <w:t>Татышлинский</w:t>
      </w:r>
      <w:proofErr w:type="spellEnd"/>
      <w:r w:rsidR="00505DE5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</w:t>
      </w:r>
      <w:r w:rsidR="00EE4B1C">
        <w:rPr>
          <w:sz w:val="28"/>
          <w:szCs w:val="28"/>
          <w:lang w:val="ru-RU"/>
        </w:rPr>
        <w:t>Сельского</w:t>
      </w:r>
      <w:r w:rsidRPr="008C5386">
        <w:rPr>
          <w:sz w:val="28"/>
          <w:szCs w:val="28"/>
          <w:lang w:val="ru-RU"/>
        </w:rPr>
        <w:t xml:space="preserve"> </w:t>
      </w:r>
      <w:proofErr w:type="gramStart"/>
      <w:r w:rsidRPr="008C5386">
        <w:rPr>
          <w:sz w:val="28"/>
          <w:szCs w:val="28"/>
          <w:lang w:val="ru-RU"/>
        </w:rPr>
        <w:t>п</w:t>
      </w:r>
      <w:r w:rsidR="00EE4B1C">
        <w:rPr>
          <w:sz w:val="28"/>
          <w:szCs w:val="28"/>
          <w:lang w:val="ru-RU"/>
        </w:rPr>
        <w:t xml:space="preserve">оселения:   </w:t>
      </w:r>
      <w:proofErr w:type="gramEnd"/>
      <w:r w:rsidR="00EE4B1C">
        <w:rPr>
          <w:sz w:val="28"/>
          <w:szCs w:val="28"/>
          <w:lang w:val="ru-RU"/>
        </w:rPr>
        <w:t xml:space="preserve">                                     Я.М. </w:t>
      </w:r>
      <w:proofErr w:type="spellStart"/>
      <w:r w:rsidR="00EE4B1C">
        <w:rPr>
          <w:sz w:val="28"/>
          <w:szCs w:val="28"/>
          <w:lang w:val="ru-RU"/>
        </w:rPr>
        <w:t>Мухаматдинов</w:t>
      </w:r>
      <w:proofErr w:type="spellEnd"/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r w:rsidRPr="008C5386">
        <w:rPr>
          <w:lang w:val="ru-RU"/>
        </w:rPr>
        <w:t xml:space="preserve"> </w:t>
      </w:r>
      <w:r w:rsidR="00EE4B1C">
        <w:rPr>
          <w:lang w:val="ru-RU"/>
        </w:rPr>
        <w:t>Сельского</w:t>
      </w:r>
      <w:r w:rsidRPr="008C5386">
        <w:rPr>
          <w:lang w:val="ru-RU"/>
        </w:rPr>
        <w:t xml:space="preserve"> поселения</w:t>
      </w:r>
    </w:p>
    <w:p w:rsidR="00306D29" w:rsidRPr="00560668" w:rsidRDefault="00EE4B1C" w:rsidP="00306D29">
      <w:pPr>
        <w:pStyle w:val="2"/>
        <w:jc w:val="right"/>
        <w:rPr>
          <w:lang w:val="ru-RU"/>
        </w:rPr>
      </w:pPr>
      <w:proofErr w:type="spellStart"/>
      <w:r>
        <w:rPr>
          <w:lang w:val="ru-RU"/>
        </w:rPr>
        <w:t>Аксаитовский</w:t>
      </w:r>
      <w:proofErr w:type="spellEnd"/>
      <w:r w:rsidR="00306D29"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proofErr w:type="spellStart"/>
      <w:r>
        <w:rPr>
          <w:lang w:val="ru-RU"/>
        </w:rPr>
        <w:t>Татышлинский</w:t>
      </w:r>
      <w:proofErr w:type="spellEnd"/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 w:rsidRPr="00560668">
        <w:rPr>
          <w:lang w:val="ru-RU"/>
        </w:rPr>
        <w:t xml:space="preserve">№ </w:t>
      </w:r>
      <w:r>
        <w:rPr>
          <w:lang w:val="ru-RU"/>
        </w:rPr>
        <w:t xml:space="preserve">___ </w:t>
      </w:r>
      <w:r w:rsidRPr="00560668">
        <w:rPr>
          <w:lang w:val="ru-RU"/>
        </w:rPr>
        <w:t xml:space="preserve">от </w:t>
      </w:r>
      <w:r>
        <w:rPr>
          <w:lang w:val="ru-RU"/>
        </w:rPr>
        <w:t>________________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</w:t>
      </w:r>
      <w:r w:rsidR="00EE4B1C"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4B1C">
        <w:rPr>
          <w:b/>
          <w:color w:val="000000"/>
          <w:sz w:val="28"/>
          <w:szCs w:val="28"/>
        </w:rPr>
        <w:t>Аксаитовский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</w:t>
      </w:r>
      <w:proofErr w:type="gram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7918C5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в котором указано </w:t>
      </w:r>
      <w:r w:rsidRPr="006806E8">
        <w:rPr>
          <w:color w:val="000000"/>
          <w:sz w:val="28"/>
          <w:szCs w:val="28"/>
        </w:rPr>
        <w:lastRenderedPageBreak/>
        <w:t xml:space="preserve">количество светильников, расположенных </w:t>
      </w:r>
      <w:proofErr w:type="gramStart"/>
      <w:r w:rsidRPr="006806E8">
        <w:rPr>
          <w:color w:val="000000"/>
          <w:sz w:val="28"/>
          <w:szCs w:val="28"/>
        </w:rPr>
        <w:t>на улицах</w:t>
      </w:r>
      <w:proofErr w:type="gramEnd"/>
      <w:r w:rsidRPr="006806E8">
        <w:rPr>
          <w:color w:val="000000"/>
          <w:sz w:val="28"/>
          <w:szCs w:val="28"/>
        </w:rPr>
        <w:t xml:space="preserve"> и установленная мощность.</w:t>
      </w: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proofErr w:type="spellStart"/>
      <w:r w:rsidR="00EE4B1C">
        <w:rPr>
          <w:color w:val="000000"/>
          <w:sz w:val="28"/>
          <w:szCs w:val="28"/>
        </w:rPr>
        <w:t>Аксаитовский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3.7.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 xml:space="preserve">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</w:t>
      </w:r>
      <w:proofErr w:type="gramStart"/>
      <w:r w:rsidRPr="006806E8">
        <w:rPr>
          <w:color w:val="000000"/>
          <w:sz w:val="28"/>
          <w:szCs w:val="28"/>
        </w:rPr>
        <w:t>с организацией</w:t>
      </w:r>
      <w:proofErr w:type="gramEnd"/>
      <w:r w:rsidRPr="006806E8">
        <w:rPr>
          <w:color w:val="000000"/>
          <w:sz w:val="28"/>
          <w:szCs w:val="28"/>
        </w:rPr>
        <w:t xml:space="preserve">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Сезонное отключение и включение уличного освещения осуществляется по распоряжению Главы администрации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 xml:space="preserve">Финансовое обеспечение организации уличного освещения осуществляется за счет средств бюджета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7E"/>
    <w:rsid w:val="000A797E"/>
    <w:rsid w:val="00306D29"/>
    <w:rsid w:val="00505DE5"/>
    <w:rsid w:val="00CB1BFA"/>
    <w:rsid w:val="00DC33A5"/>
    <w:rsid w:val="00E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0C06"/>
  <w15:chartTrackingRefBased/>
  <w15:docId w15:val="{92868F8B-EEFF-49AB-B8D3-0C2AC5F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4</cp:revision>
  <dcterms:created xsi:type="dcterms:W3CDTF">2018-12-10T04:41:00Z</dcterms:created>
  <dcterms:modified xsi:type="dcterms:W3CDTF">2018-12-13T10:51:00Z</dcterms:modified>
</cp:coreProperties>
</file>